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DEC2" w14:textId="77777777" w:rsidR="00207C28" w:rsidRDefault="00207C28" w:rsidP="00207C28">
      <w:pPr>
        <w:widowControl/>
        <w:adjustRightInd w:val="0"/>
        <w:snapToGrid w:val="0"/>
        <w:spacing w:line="540" w:lineRule="atLeast"/>
        <w:jc w:val="left"/>
        <w:rPr>
          <w:rFonts w:ascii="Arial Narrow" w:eastAsia="仿宋_GB2312" w:hAnsi="Arial Narrow"/>
          <w:kern w:val="0"/>
          <w:szCs w:val="21"/>
        </w:rPr>
      </w:pPr>
      <w:r>
        <w:rPr>
          <w:rFonts w:ascii="Arial Narrow" w:eastAsia="仿宋_GB2312" w:hAnsi="仿宋_GB2312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</w:t>
      </w:r>
    </w:p>
    <w:p w14:paraId="448B83B4" w14:textId="77777777" w:rsidR="00207C28" w:rsidRDefault="00207C28" w:rsidP="00207C28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评分表</w:t>
      </w:r>
    </w:p>
    <w:tbl>
      <w:tblPr>
        <w:tblW w:w="14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3940"/>
        <w:gridCol w:w="853"/>
        <w:gridCol w:w="2589"/>
        <w:gridCol w:w="3798"/>
        <w:gridCol w:w="1136"/>
      </w:tblGrid>
      <w:tr w:rsidR="00207C28" w:rsidRPr="00C43574" w14:paraId="18D847A5" w14:textId="77777777" w:rsidTr="00311520">
        <w:trPr>
          <w:trHeight w:val="534"/>
        </w:trPr>
        <w:tc>
          <w:tcPr>
            <w:tcW w:w="1731" w:type="dxa"/>
            <w:vAlign w:val="center"/>
          </w:tcPr>
          <w:p w14:paraId="37487851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赛区</w:t>
            </w:r>
          </w:p>
        </w:tc>
        <w:tc>
          <w:tcPr>
            <w:tcW w:w="12316" w:type="dxa"/>
            <w:gridSpan w:val="5"/>
            <w:vAlign w:val="center"/>
          </w:tcPr>
          <w:p w14:paraId="723C92CA" w14:textId="15978442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C43574">
              <w:rPr>
                <w:rFonts w:eastAsia="仿宋"/>
                <w:bCs/>
                <w:sz w:val="24"/>
                <w:szCs w:val="24"/>
              </w:rPr>
              <w:t>山东赛区</w:t>
            </w:r>
          </w:p>
        </w:tc>
      </w:tr>
      <w:tr w:rsidR="00A13B56" w:rsidRPr="00C43574" w14:paraId="724CEE28" w14:textId="77777777" w:rsidTr="00311520">
        <w:trPr>
          <w:trHeight w:val="556"/>
        </w:trPr>
        <w:tc>
          <w:tcPr>
            <w:tcW w:w="1731" w:type="dxa"/>
            <w:vAlign w:val="center"/>
          </w:tcPr>
          <w:p w14:paraId="3C414CF3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赛项名称</w:t>
            </w:r>
          </w:p>
        </w:tc>
        <w:tc>
          <w:tcPr>
            <w:tcW w:w="4793" w:type="dxa"/>
            <w:gridSpan w:val="2"/>
            <w:vAlign w:val="center"/>
          </w:tcPr>
          <w:p w14:paraId="3031CF1C" w14:textId="6ED83333" w:rsidR="00207C28" w:rsidRPr="00C43574" w:rsidRDefault="00311520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GZ018</w:t>
            </w:r>
            <w:r w:rsidR="00A13B56" w:rsidRPr="00C43574">
              <w:rPr>
                <w:rFonts w:eastAsia="仿宋"/>
                <w:bCs/>
                <w:sz w:val="24"/>
                <w:szCs w:val="24"/>
              </w:rPr>
              <w:t>智能飞行器应用技术</w:t>
            </w:r>
          </w:p>
        </w:tc>
        <w:tc>
          <w:tcPr>
            <w:tcW w:w="2589" w:type="dxa"/>
            <w:vAlign w:val="center"/>
          </w:tcPr>
          <w:p w14:paraId="01E32DEE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竞赛模块</w:t>
            </w:r>
          </w:p>
        </w:tc>
        <w:tc>
          <w:tcPr>
            <w:tcW w:w="4933" w:type="dxa"/>
            <w:gridSpan w:val="2"/>
            <w:vAlign w:val="center"/>
          </w:tcPr>
          <w:p w14:paraId="0365C541" w14:textId="158BE260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模块一</w:t>
            </w:r>
          </w:p>
        </w:tc>
      </w:tr>
      <w:tr w:rsidR="00A13B56" w:rsidRPr="00C43574" w14:paraId="68AE20AB" w14:textId="77777777" w:rsidTr="00311520">
        <w:trPr>
          <w:trHeight w:val="563"/>
        </w:trPr>
        <w:tc>
          <w:tcPr>
            <w:tcW w:w="1731" w:type="dxa"/>
            <w:vAlign w:val="center"/>
          </w:tcPr>
          <w:p w14:paraId="0C59776D" w14:textId="59409348" w:rsidR="00207C28" w:rsidRPr="00C43574" w:rsidRDefault="00207C28" w:rsidP="005127CE">
            <w:pPr>
              <w:widowControl/>
              <w:spacing w:line="240" w:lineRule="atLeas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组别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（</w:t>
            </w:r>
            <w:r w:rsidR="00311520">
              <w:rPr>
                <w:rFonts w:eastAsia="仿宋" w:hint="eastAsia"/>
                <w:kern w:val="0"/>
                <w:sz w:val="24"/>
                <w:szCs w:val="24"/>
              </w:rPr>
              <w:t>A</w:t>
            </w:r>
            <w:r w:rsidR="00311520">
              <w:rPr>
                <w:rFonts w:eastAsia="仿宋"/>
                <w:kern w:val="0"/>
                <w:sz w:val="24"/>
                <w:szCs w:val="24"/>
              </w:rPr>
              <w:t xml:space="preserve"> / B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793" w:type="dxa"/>
            <w:gridSpan w:val="2"/>
            <w:vAlign w:val="center"/>
          </w:tcPr>
          <w:p w14:paraId="5F474160" w14:textId="505C2AD7" w:rsidR="00207C28" w:rsidRPr="00C43574" w:rsidRDefault="00207C28" w:rsidP="00A13B56">
            <w:pPr>
              <w:widowControl/>
              <w:spacing w:line="240" w:lineRule="atLeast"/>
              <w:ind w:rightChars="-1268" w:right="-2663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2589" w:type="dxa"/>
            <w:vAlign w:val="center"/>
          </w:tcPr>
          <w:p w14:paraId="4BA3E33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赛位号</w:t>
            </w:r>
          </w:p>
        </w:tc>
        <w:tc>
          <w:tcPr>
            <w:tcW w:w="4933" w:type="dxa"/>
            <w:gridSpan w:val="2"/>
            <w:vAlign w:val="center"/>
          </w:tcPr>
          <w:p w14:paraId="695122BA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2F1C0E7A" w14:textId="77777777" w:rsidTr="00311520">
        <w:trPr>
          <w:trHeight w:val="484"/>
        </w:trPr>
        <w:tc>
          <w:tcPr>
            <w:tcW w:w="1731" w:type="dxa"/>
            <w:vAlign w:val="center"/>
          </w:tcPr>
          <w:p w14:paraId="7B283DEC" w14:textId="77777777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3940" w:type="dxa"/>
            <w:vAlign w:val="center"/>
          </w:tcPr>
          <w:p w14:paraId="51DC85F6" w14:textId="1B5221CA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评分标准二级指标及其分值</w:t>
            </w:r>
          </w:p>
        </w:tc>
        <w:tc>
          <w:tcPr>
            <w:tcW w:w="853" w:type="dxa"/>
            <w:vAlign w:val="center"/>
          </w:tcPr>
          <w:p w14:paraId="0F5720A0" w14:textId="0BB04BC1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配分</w:t>
            </w:r>
          </w:p>
        </w:tc>
        <w:tc>
          <w:tcPr>
            <w:tcW w:w="6387" w:type="dxa"/>
            <w:gridSpan w:val="2"/>
            <w:vAlign w:val="center"/>
          </w:tcPr>
          <w:p w14:paraId="254ABC2D" w14:textId="15F7CC7F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评分要点</w:t>
            </w:r>
          </w:p>
        </w:tc>
        <w:tc>
          <w:tcPr>
            <w:tcW w:w="1135" w:type="dxa"/>
            <w:vAlign w:val="center"/>
          </w:tcPr>
          <w:p w14:paraId="140C18B2" w14:textId="636B4534" w:rsidR="00A13B56" w:rsidRPr="00311520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sz w:val="24"/>
                <w:szCs w:val="24"/>
              </w:rPr>
              <w:t>得分</w:t>
            </w:r>
          </w:p>
        </w:tc>
      </w:tr>
      <w:tr w:rsidR="00C43574" w:rsidRPr="00C43574" w14:paraId="036DF97E" w14:textId="77777777" w:rsidTr="00311520">
        <w:trPr>
          <w:trHeight w:val="612"/>
        </w:trPr>
        <w:tc>
          <w:tcPr>
            <w:tcW w:w="1731" w:type="dxa"/>
            <w:vMerge w:val="restart"/>
            <w:vAlign w:val="center"/>
          </w:tcPr>
          <w:p w14:paraId="2E0078B2" w14:textId="61E3D228" w:rsidR="00A13B56" w:rsidRPr="00C43574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智能飞行器系统选型与组装调试</w:t>
            </w:r>
          </w:p>
          <w:p w14:paraId="62641F6E" w14:textId="4F3A0870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3616B93F" w14:textId="5D31AC9D" w:rsidR="00A13B56" w:rsidRPr="00C43574" w:rsidRDefault="00A13B56" w:rsidP="00A13B56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智能飞行器机架的组装</w:t>
            </w:r>
          </w:p>
        </w:tc>
        <w:tc>
          <w:tcPr>
            <w:tcW w:w="853" w:type="dxa"/>
            <w:vAlign w:val="center"/>
          </w:tcPr>
          <w:p w14:paraId="64638A6A" w14:textId="5B593D65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87" w:type="dxa"/>
            <w:gridSpan w:val="2"/>
            <w:vAlign w:val="center"/>
          </w:tcPr>
          <w:p w14:paraId="4AE644CA" w14:textId="02E5B92D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安装正确得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分，斜装得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1135" w:type="dxa"/>
            <w:vAlign w:val="center"/>
          </w:tcPr>
          <w:p w14:paraId="20CD6A26" w14:textId="13700115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3CC88725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2D090767" w14:textId="08D35214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E6DCFD6" w14:textId="0B871932" w:rsidR="00A13B56" w:rsidRPr="00C43574" w:rsidRDefault="00A13B56" w:rsidP="00A13B56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智能飞行器飞控的组装</w:t>
            </w:r>
          </w:p>
        </w:tc>
        <w:tc>
          <w:tcPr>
            <w:tcW w:w="853" w:type="dxa"/>
            <w:vAlign w:val="center"/>
          </w:tcPr>
          <w:p w14:paraId="485BDF19" w14:textId="09952D7A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55C11940" w14:textId="41FD9BBC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安装正确得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分，斜装得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0.5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1135" w:type="dxa"/>
            <w:vAlign w:val="center"/>
          </w:tcPr>
          <w:p w14:paraId="65CB2147" w14:textId="4226636D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11841995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73F574EC" w14:textId="01C3F4D2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2A9383D0" w14:textId="539C4EBA" w:rsidR="00A13B56" w:rsidRPr="00C43574" w:rsidRDefault="00A13B56" w:rsidP="00A13B56">
            <w:pPr>
              <w:pStyle w:val="TableParagraph"/>
              <w:numPr>
                <w:ilvl w:val="0"/>
                <w:numId w:val="2"/>
              </w:numPr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智能飞行器动力系统电机的组装</w:t>
            </w:r>
          </w:p>
        </w:tc>
        <w:tc>
          <w:tcPr>
            <w:tcW w:w="853" w:type="dxa"/>
            <w:vAlign w:val="center"/>
          </w:tcPr>
          <w:p w14:paraId="58294E6D" w14:textId="3AFE565F" w:rsidR="00A13B56" w:rsidRPr="00C43574" w:rsidRDefault="00A13B56" w:rsidP="00A13B56">
            <w:pPr>
              <w:pStyle w:val="TableParagraph"/>
              <w:spacing w:before="13"/>
              <w:jc w:val="center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87" w:type="dxa"/>
            <w:gridSpan w:val="2"/>
            <w:vAlign w:val="center"/>
          </w:tcPr>
          <w:p w14:paraId="1822FE34" w14:textId="394C5178" w:rsidR="00A13B56" w:rsidRPr="00C43574" w:rsidRDefault="00A13B56" w:rsidP="00A13B56">
            <w:pPr>
              <w:pStyle w:val="TableParagraph"/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安装正确得</w:t>
            </w: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分，反装</w:t>
            </w: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个扣</w:t>
            </w: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0.5</w:t>
            </w:r>
            <w:r w:rsidRPr="00C43574">
              <w:rPr>
                <w:rFonts w:ascii="Times New Roman" w:eastAsia="仿宋" w:hAnsi="Times New Roman" w:cs="Times New Roman"/>
                <w:color w:val="000000"/>
                <w:sz w:val="24"/>
                <w:szCs w:val="24"/>
                <w:lang w:eastAsia="zh-CN"/>
              </w:rPr>
              <w:t>分，扣完为止（如果选手不自测，裁判要求拆除螺旋桨判断，正确应为机头方向左上右下逆转，右上左下正转）</w:t>
            </w:r>
          </w:p>
        </w:tc>
        <w:tc>
          <w:tcPr>
            <w:tcW w:w="1135" w:type="dxa"/>
            <w:vAlign w:val="center"/>
          </w:tcPr>
          <w:p w14:paraId="783482A0" w14:textId="517F350C" w:rsidR="00A13B56" w:rsidRPr="00C43574" w:rsidRDefault="00A13B56" w:rsidP="00A13B56">
            <w:pPr>
              <w:pStyle w:val="TableParagraph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3574" w:rsidRPr="00C43574" w14:paraId="7B1D1CF2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13D61A82" w14:textId="75A0D372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17C3BB9B" w14:textId="6F507439" w:rsidR="00A13B56" w:rsidRPr="00C43574" w:rsidRDefault="00A13B56" w:rsidP="00A13B56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桨叶组装与转向调节</w:t>
            </w:r>
          </w:p>
        </w:tc>
        <w:tc>
          <w:tcPr>
            <w:tcW w:w="853" w:type="dxa"/>
            <w:vAlign w:val="center"/>
          </w:tcPr>
          <w:p w14:paraId="7A58F6E3" w14:textId="4A444511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87" w:type="dxa"/>
            <w:gridSpan w:val="2"/>
            <w:vAlign w:val="center"/>
          </w:tcPr>
          <w:p w14:paraId="3E7C3B63" w14:textId="3FDE2EBA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安装正确得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分，反装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个扣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0.5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分，扣完为止（如果选手不自测，则判断桨叶迎风面）</w:t>
            </w:r>
          </w:p>
        </w:tc>
        <w:tc>
          <w:tcPr>
            <w:tcW w:w="1135" w:type="dxa"/>
            <w:vAlign w:val="center"/>
          </w:tcPr>
          <w:p w14:paraId="4B00DCA2" w14:textId="41C1AFA6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6663DB2A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26EC77E9" w14:textId="070305BC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58C0F332" w14:textId="79F69D64" w:rsidR="00A13B56" w:rsidRPr="00C43574" w:rsidRDefault="00A13B56" w:rsidP="00A13B56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智能飞行器电调校准</w:t>
            </w:r>
          </w:p>
        </w:tc>
        <w:tc>
          <w:tcPr>
            <w:tcW w:w="853" w:type="dxa"/>
            <w:vAlign w:val="center"/>
          </w:tcPr>
          <w:p w14:paraId="6692808D" w14:textId="381A6CC0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62AD7BFE" w14:textId="49B37002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完成校准得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分，未进行或未完成不得分（如果选手不自测，则拆除螺旋桨判断四个电机转速一致性）</w:t>
            </w:r>
          </w:p>
        </w:tc>
        <w:tc>
          <w:tcPr>
            <w:tcW w:w="1135" w:type="dxa"/>
            <w:vAlign w:val="center"/>
          </w:tcPr>
          <w:p w14:paraId="7D3E9EED" w14:textId="4C909B95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5BADF23A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1FDBB7D8" w14:textId="7FCF076E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B28AE4A" w14:textId="1149DAA9" w:rsidR="00A13B56" w:rsidRPr="00C43574" w:rsidRDefault="00A13B56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智能飞行器遥控器设置</w:t>
            </w:r>
          </w:p>
        </w:tc>
        <w:tc>
          <w:tcPr>
            <w:tcW w:w="853" w:type="dxa"/>
            <w:vAlign w:val="center"/>
          </w:tcPr>
          <w:p w14:paraId="461142AE" w14:textId="68CAD7D7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1117FA76" w14:textId="03DCDFC9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完成设置得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分，未进行或未完成不得分（如果选手不自测，则展示遥控器飞行模式切换即得分）</w:t>
            </w:r>
          </w:p>
        </w:tc>
        <w:tc>
          <w:tcPr>
            <w:tcW w:w="1135" w:type="dxa"/>
            <w:vAlign w:val="center"/>
          </w:tcPr>
          <w:p w14:paraId="72B31808" w14:textId="5B1D60D0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00B21106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3B3276B5" w14:textId="0898C00E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1A00DD37" w14:textId="5B047DDD" w:rsidR="00A13B56" w:rsidRPr="00C43574" w:rsidRDefault="00A13B56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飞控参数设置</w:t>
            </w:r>
          </w:p>
        </w:tc>
        <w:tc>
          <w:tcPr>
            <w:tcW w:w="853" w:type="dxa"/>
            <w:vAlign w:val="center"/>
          </w:tcPr>
          <w:p w14:paraId="424D3516" w14:textId="48C747FE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87" w:type="dxa"/>
            <w:gridSpan w:val="2"/>
            <w:vAlign w:val="center"/>
          </w:tcPr>
          <w:p w14:paraId="70784722" w14:textId="4B81DA71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完成设置得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分，未进行或未完成不得分（如果选手不自测，以调参软件内参数调整部分电池节数是否正确为准）</w:t>
            </w:r>
          </w:p>
        </w:tc>
        <w:tc>
          <w:tcPr>
            <w:tcW w:w="1135" w:type="dxa"/>
            <w:vAlign w:val="center"/>
          </w:tcPr>
          <w:p w14:paraId="2E334A31" w14:textId="3B16B05A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17D7ADE4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4A43B0C7" w14:textId="07A331B5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21E19278" w14:textId="5AED518F" w:rsidR="00A13B56" w:rsidRPr="00C43574" w:rsidRDefault="00A13B56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飞控传感器校准</w:t>
            </w:r>
          </w:p>
        </w:tc>
        <w:tc>
          <w:tcPr>
            <w:tcW w:w="853" w:type="dxa"/>
            <w:vAlign w:val="center"/>
          </w:tcPr>
          <w:p w14:paraId="47DED767" w14:textId="2021C2E7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87" w:type="dxa"/>
            <w:gridSpan w:val="2"/>
            <w:vAlign w:val="center"/>
          </w:tcPr>
          <w:p w14:paraId="17F5EB9A" w14:textId="4FA5F246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完成校准得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分，未进行或未完成不得分（如果选手不自测，现场以展示磁罗盘传感器校准步骤为准）</w:t>
            </w:r>
          </w:p>
        </w:tc>
        <w:tc>
          <w:tcPr>
            <w:tcW w:w="1135" w:type="dxa"/>
            <w:vAlign w:val="center"/>
          </w:tcPr>
          <w:p w14:paraId="65BCD22B" w14:textId="546A957E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0E5B11" w:rsidRPr="00C43574" w14:paraId="3F0A107A" w14:textId="77777777" w:rsidTr="00311520">
        <w:trPr>
          <w:trHeight w:val="612"/>
        </w:trPr>
        <w:tc>
          <w:tcPr>
            <w:tcW w:w="1731" w:type="dxa"/>
            <w:vMerge/>
            <w:vAlign w:val="center"/>
          </w:tcPr>
          <w:p w14:paraId="4836B761" w14:textId="17F1CAD4" w:rsidR="00A13B56" w:rsidRPr="00C43574" w:rsidRDefault="00A13B56" w:rsidP="00A13B56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7625DCE0" w14:textId="1627D119" w:rsidR="00A13B56" w:rsidRPr="00C43574" w:rsidRDefault="00A13B56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智能飞行器可以正常解锁</w:t>
            </w:r>
          </w:p>
        </w:tc>
        <w:tc>
          <w:tcPr>
            <w:tcW w:w="853" w:type="dxa"/>
            <w:vAlign w:val="center"/>
          </w:tcPr>
          <w:p w14:paraId="195D9F15" w14:textId="7E75DF95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56CB98CD" w14:textId="0DDFCEF1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实现解锁得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分，未实现不得分</w:t>
            </w:r>
          </w:p>
        </w:tc>
        <w:tc>
          <w:tcPr>
            <w:tcW w:w="1135" w:type="dxa"/>
            <w:vAlign w:val="center"/>
          </w:tcPr>
          <w:p w14:paraId="25977902" w14:textId="44DC6997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0E5B11" w:rsidRPr="00C43574" w14:paraId="264FB2DA" w14:textId="77777777" w:rsidTr="00927942">
        <w:trPr>
          <w:trHeight w:val="721"/>
        </w:trPr>
        <w:tc>
          <w:tcPr>
            <w:tcW w:w="1731" w:type="dxa"/>
            <w:vMerge/>
            <w:vAlign w:val="center"/>
          </w:tcPr>
          <w:p w14:paraId="0026EE7E" w14:textId="732AB452" w:rsidR="00A13B56" w:rsidRPr="00C43574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709806E7" w14:textId="1EB6B329" w:rsidR="00A13B56" w:rsidRPr="00C43574" w:rsidRDefault="00A13B56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智能飞行器可以正常切换飞行模式</w:t>
            </w:r>
          </w:p>
        </w:tc>
        <w:tc>
          <w:tcPr>
            <w:tcW w:w="853" w:type="dxa"/>
            <w:vAlign w:val="center"/>
          </w:tcPr>
          <w:p w14:paraId="3512125E" w14:textId="0B0F5BAE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2B7B326B" w14:textId="5E12AC7F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完成正常切换得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分，未实现不得分</w:t>
            </w:r>
          </w:p>
        </w:tc>
        <w:tc>
          <w:tcPr>
            <w:tcW w:w="1135" w:type="dxa"/>
            <w:vAlign w:val="center"/>
          </w:tcPr>
          <w:p w14:paraId="134DAF6D" w14:textId="79617966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0E5B11" w:rsidRPr="00C43574" w14:paraId="21FE1F63" w14:textId="77777777" w:rsidTr="00927942">
        <w:trPr>
          <w:trHeight w:val="786"/>
        </w:trPr>
        <w:tc>
          <w:tcPr>
            <w:tcW w:w="1731" w:type="dxa"/>
            <w:vMerge/>
            <w:vAlign w:val="center"/>
          </w:tcPr>
          <w:p w14:paraId="5A8D2F42" w14:textId="77777777" w:rsidR="00A13B56" w:rsidRPr="00C43574" w:rsidRDefault="00A13B56" w:rsidP="00A13B56"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755ADD8D" w14:textId="4CDBCBCF" w:rsidR="00A13B56" w:rsidRPr="00C43574" w:rsidRDefault="00A13B56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任务完成后整理工作台、工具、设备零件摆放整齐</w:t>
            </w:r>
          </w:p>
        </w:tc>
        <w:tc>
          <w:tcPr>
            <w:tcW w:w="853" w:type="dxa"/>
            <w:vAlign w:val="center"/>
          </w:tcPr>
          <w:p w14:paraId="0B786D7B" w14:textId="673CE21F" w:rsidR="00A13B56" w:rsidRPr="00C43574" w:rsidRDefault="00A13B56" w:rsidP="00A13B56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4F536731" w14:textId="0D705FC7" w:rsidR="00A13B56" w:rsidRPr="00C43574" w:rsidRDefault="00A13B56" w:rsidP="00A13B56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台面整洁、工具摆放整齐者，得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br/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台面凌乱、工具未及时整理者，不得分</w:t>
            </w:r>
          </w:p>
        </w:tc>
        <w:tc>
          <w:tcPr>
            <w:tcW w:w="1135" w:type="dxa"/>
            <w:vAlign w:val="center"/>
          </w:tcPr>
          <w:p w14:paraId="39F25D9D" w14:textId="0A8C9C43" w:rsidR="00A13B56" w:rsidRPr="00C43574" w:rsidRDefault="00A13B56" w:rsidP="00A13B56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1628B9" w:rsidRPr="00C43574" w14:paraId="2FB7D6EA" w14:textId="77777777" w:rsidTr="00927942">
        <w:trPr>
          <w:trHeight w:val="865"/>
        </w:trPr>
        <w:tc>
          <w:tcPr>
            <w:tcW w:w="1731" w:type="dxa"/>
            <w:vMerge w:val="restart"/>
            <w:vAlign w:val="center"/>
          </w:tcPr>
          <w:p w14:paraId="2D06DA27" w14:textId="5483FCA1" w:rsidR="001628B9" w:rsidRPr="00C43574" w:rsidRDefault="001628B9" w:rsidP="001628B9">
            <w:pPr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智能飞行器系统性能测试</w:t>
            </w:r>
          </w:p>
        </w:tc>
        <w:tc>
          <w:tcPr>
            <w:tcW w:w="3940" w:type="dxa"/>
            <w:vAlign w:val="center"/>
          </w:tcPr>
          <w:p w14:paraId="7AEBE50D" w14:textId="4945D3A1" w:rsidR="001628B9" w:rsidRPr="00C43574" w:rsidRDefault="001628B9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智能飞行器系统通电顺序正确</w:t>
            </w:r>
          </w:p>
        </w:tc>
        <w:tc>
          <w:tcPr>
            <w:tcW w:w="853" w:type="dxa"/>
            <w:vAlign w:val="center"/>
          </w:tcPr>
          <w:p w14:paraId="1D25F37F" w14:textId="0BB839AA" w:rsidR="001628B9" w:rsidRPr="00C43574" w:rsidRDefault="001628B9" w:rsidP="001628B9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62B0E83F" w14:textId="770060D3" w:rsidR="001628B9" w:rsidRPr="00C43574" w:rsidRDefault="001628B9" w:rsidP="001628B9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遵循先开遥控器再上飞机动力电，先断飞行器动力电再关遥控器电者得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分，未按要求通电者不得分</w:t>
            </w:r>
          </w:p>
        </w:tc>
        <w:tc>
          <w:tcPr>
            <w:tcW w:w="1135" w:type="dxa"/>
            <w:vAlign w:val="center"/>
          </w:tcPr>
          <w:p w14:paraId="46BF3096" w14:textId="265D41C5" w:rsidR="001628B9" w:rsidRPr="00C43574" w:rsidRDefault="001628B9" w:rsidP="001628B9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1628B9" w:rsidRPr="00C43574" w14:paraId="273B110C" w14:textId="77777777" w:rsidTr="00927942">
        <w:trPr>
          <w:trHeight w:val="676"/>
        </w:trPr>
        <w:tc>
          <w:tcPr>
            <w:tcW w:w="1731" w:type="dxa"/>
            <w:vMerge/>
            <w:vAlign w:val="center"/>
          </w:tcPr>
          <w:p w14:paraId="1617859C" w14:textId="77777777" w:rsidR="001628B9" w:rsidRPr="00C43574" w:rsidRDefault="001628B9" w:rsidP="001628B9">
            <w:pPr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1F6D73D6" w14:textId="16D4A96C" w:rsidR="001628B9" w:rsidRPr="00C43574" w:rsidRDefault="001628B9" w:rsidP="000E5B11">
            <w:pPr>
              <w:pStyle w:val="a3"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智能飞行器飞行姿态良好</w:t>
            </w:r>
          </w:p>
        </w:tc>
        <w:tc>
          <w:tcPr>
            <w:tcW w:w="853" w:type="dxa"/>
            <w:vAlign w:val="center"/>
          </w:tcPr>
          <w:p w14:paraId="45019B21" w14:textId="3588ECB9" w:rsidR="001628B9" w:rsidRPr="00C43574" w:rsidRDefault="001628B9" w:rsidP="001628B9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87" w:type="dxa"/>
            <w:gridSpan w:val="2"/>
            <w:vAlign w:val="center"/>
          </w:tcPr>
          <w:p w14:paraId="69A91847" w14:textId="1560143E" w:rsidR="001628B9" w:rsidRPr="00C43574" w:rsidRDefault="001628B9" w:rsidP="001628B9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飞行器飞行平稳得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分，飞行器挂网或坠毁不得分</w:t>
            </w:r>
          </w:p>
        </w:tc>
        <w:tc>
          <w:tcPr>
            <w:tcW w:w="1135" w:type="dxa"/>
            <w:vAlign w:val="center"/>
          </w:tcPr>
          <w:p w14:paraId="17154D16" w14:textId="77777777" w:rsidR="001628B9" w:rsidRPr="00C43574" w:rsidRDefault="001628B9" w:rsidP="001628B9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1628B9" w:rsidRPr="00C43574" w14:paraId="1E4A6E9B" w14:textId="77777777" w:rsidTr="00311520">
        <w:trPr>
          <w:trHeight w:val="145"/>
        </w:trPr>
        <w:tc>
          <w:tcPr>
            <w:tcW w:w="1731" w:type="dxa"/>
            <w:vMerge/>
            <w:vAlign w:val="center"/>
          </w:tcPr>
          <w:p w14:paraId="3ABCA27B" w14:textId="77777777" w:rsidR="001628B9" w:rsidRPr="00C43574" w:rsidRDefault="001628B9" w:rsidP="001628B9"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71B2097E" w14:textId="4542E805" w:rsidR="001628B9" w:rsidRPr="00C43574" w:rsidRDefault="001628B9" w:rsidP="000E5B11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智能飞行器降落至起降坪内</w:t>
            </w:r>
          </w:p>
        </w:tc>
        <w:tc>
          <w:tcPr>
            <w:tcW w:w="853" w:type="dxa"/>
            <w:vAlign w:val="center"/>
          </w:tcPr>
          <w:p w14:paraId="6659209C" w14:textId="60EE575D" w:rsidR="001628B9" w:rsidRPr="00C43574" w:rsidRDefault="001628B9" w:rsidP="001628B9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87" w:type="dxa"/>
            <w:gridSpan w:val="2"/>
            <w:vAlign w:val="center"/>
          </w:tcPr>
          <w:p w14:paraId="37B38EB1" w14:textId="4FBC2D92" w:rsidR="001628B9" w:rsidRPr="00C43574" w:rsidRDefault="001628B9" w:rsidP="001628B9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测试环节降落至起降坪内得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分，降落至起降坪外或坠机不得分</w:t>
            </w:r>
          </w:p>
        </w:tc>
        <w:tc>
          <w:tcPr>
            <w:tcW w:w="1135" w:type="dxa"/>
            <w:vAlign w:val="center"/>
          </w:tcPr>
          <w:p w14:paraId="56232B8C" w14:textId="17D09367" w:rsidR="001628B9" w:rsidRPr="00C43574" w:rsidRDefault="001628B9" w:rsidP="001628B9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1628B9" w:rsidRPr="00C43574" w14:paraId="6B42147F" w14:textId="77777777" w:rsidTr="00311520">
        <w:trPr>
          <w:trHeight w:val="455"/>
        </w:trPr>
        <w:tc>
          <w:tcPr>
            <w:tcW w:w="1731" w:type="dxa"/>
            <w:vMerge/>
            <w:vAlign w:val="center"/>
          </w:tcPr>
          <w:p w14:paraId="5364FEA0" w14:textId="77777777" w:rsidR="001628B9" w:rsidRPr="00C43574" w:rsidRDefault="001628B9" w:rsidP="001628B9"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64892607" w14:textId="32CBD837" w:rsidR="001628B9" w:rsidRPr="00C43574" w:rsidRDefault="001628B9" w:rsidP="000E5B11">
            <w:pPr>
              <w:pStyle w:val="a3"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智能飞行器悬停飞行时间评分</w:t>
            </w:r>
          </w:p>
        </w:tc>
        <w:tc>
          <w:tcPr>
            <w:tcW w:w="853" w:type="dxa"/>
            <w:vAlign w:val="center"/>
          </w:tcPr>
          <w:p w14:paraId="7C84B594" w14:textId="329A62AD" w:rsidR="001628B9" w:rsidRPr="00C43574" w:rsidRDefault="001628B9" w:rsidP="001628B9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387" w:type="dxa"/>
            <w:gridSpan w:val="2"/>
            <w:vAlign w:val="center"/>
          </w:tcPr>
          <w:p w14:paraId="0A36E335" w14:textId="3BE6FEA3" w:rsidR="001628B9" w:rsidRPr="00C43574" w:rsidRDefault="001628B9" w:rsidP="001628B9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悬停飞行时间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超过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8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分钟者（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＞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8min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），得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10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br/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悬停飞行时间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在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6-8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分钟之间者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(6min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＜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t≤8min)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，得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8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br/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悬停飞行时间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在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4-6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分钟之间者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(4min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＜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t≤6min)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，得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6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br/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悬停飞行时间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在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2-4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分钟之间者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(2min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＜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t≤4min)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，得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4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br/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悬停飞行时间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t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在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2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分钟以内者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(t≤2min)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，均得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1</w:t>
            </w:r>
            <w:r w:rsidRPr="00C43574">
              <w:rPr>
                <w:rFonts w:eastAsia="仿宋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1135" w:type="dxa"/>
            <w:vAlign w:val="center"/>
          </w:tcPr>
          <w:p w14:paraId="76B72637" w14:textId="77777777" w:rsidR="001628B9" w:rsidRPr="00C43574" w:rsidRDefault="001628B9" w:rsidP="001628B9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207C28" w:rsidRPr="00C43574" w14:paraId="7849084E" w14:textId="77777777" w:rsidTr="00311520">
        <w:trPr>
          <w:trHeight w:val="612"/>
        </w:trPr>
        <w:tc>
          <w:tcPr>
            <w:tcW w:w="1731" w:type="dxa"/>
            <w:vAlign w:val="center"/>
          </w:tcPr>
          <w:p w14:paraId="2881F47F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总分</w:t>
            </w:r>
          </w:p>
        </w:tc>
        <w:tc>
          <w:tcPr>
            <w:tcW w:w="12316" w:type="dxa"/>
            <w:gridSpan w:val="5"/>
            <w:vAlign w:val="center"/>
          </w:tcPr>
          <w:p w14:paraId="1C8D6AD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</w:tbl>
    <w:p w14:paraId="2D989A18" w14:textId="75DDEAE7" w:rsidR="00B44D31" w:rsidRPr="00927942" w:rsidRDefault="00207C28" w:rsidP="00927942">
      <w:pPr>
        <w:widowControl/>
        <w:spacing w:line="240" w:lineRule="atLeast"/>
        <w:rPr>
          <w:rFonts w:ascii="Arial Narrow" w:eastAsia="仿宋_GB2312" w:hAnsi="Arial Narrow" w:hint="eastAsia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sectPr w:rsidR="00B44D31" w:rsidRPr="00927942" w:rsidSect="00A13B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15C4" w14:textId="77777777" w:rsidR="000E27F9" w:rsidRDefault="000E27F9" w:rsidP="00311520">
      <w:r>
        <w:separator/>
      </w:r>
    </w:p>
  </w:endnote>
  <w:endnote w:type="continuationSeparator" w:id="0">
    <w:p w14:paraId="12DD8D91" w14:textId="77777777" w:rsidR="000E27F9" w:rsidRDefault="000E27F9" w:rsidP="0031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4757" w14:textId="77777777" w:rsidR="000E27F9" w:rsidRDefault="000E27F9" w:rsidP="00311520">
      <w:r>
        <w:separator/>
      </w:r>
    </w:p>
  </w:footnote>
  <w:footnote w:type="continuationSeparator" w:id="0">
    <w:p w14:paraId="5A816EE0" w14:textId="77777777" w:rsidR="000E27F9" w:rsidRDefault="000E27F9" w:rsidP="00311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4DE2"/>
    <w:multiLevelType w:val="hybridMultilevel"/>
    <w:tmpl w:val="DE2E2CF0"/>
    <w:lvl w:ilvl="0" w:tplc="E7B46FE4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DA044E3"/>
    <w:multiLevelType w:val="hybridMultilevel"/>
    <w:tmpl w:val="DCA8958C"/>
    <w:lvl w:ilvl="0" w:tplc="DBF86F3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CBB62D8"/>
    <w:multiLevelType w:val="hybridMultilevel"/>
    <w:tmpl w:val="41B060F8"/>
    <w:lvl w:ilvl="0" w:tplc="03841D18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6805686">
    <w:abstractNumId w:val="2"/>
  </w:num>
  <w:num w:numId="2" w16cid:durableId="1682514912">
    <w:abstractNumId w:val="0"/>
  </w:num>
  <w:num w:numId="3" w16cid:durableId="1994677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28"/>
    <w:rsid w:val="000E27F9"/>
    <w:rsid w:val="000E5B11"/>
    <w:rsid w:val="001628B9"/>
    <w:rsid w:val="00207C28"/>
    <w:rsid w:val="00311520"/>
    <w:rsid w:val="005127CE"/>
    <w:rsid w:val="007B26A5"/>
    <w:rsid w:val="00927942"/>
    <w:rsid w:val="00A13B56"/>
    <w:rsid w:val="00AD5BF6"/>
    <w:rsid w:val="00B44D31"/>
    <w:rsid w:val="00BC7AED"/>
    <w:rsid w:val="00C43574"/>
    <w:rsid w:val="00E5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ADCC2"/>
  <w15:chartTrackingRefBased/>
  <w15:docId w15:val="{CAF05F66-D5F0-491D-A1CA-403C0D6E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C2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3B56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paragraph" w:styleId="a3">
    <w:name w:val="List Paragraph"/>
    <w:basedOn w:val="a"/>
    <w:uiPriority w:val="34"/>
    <w:qFormat/>
    <w:rsid w:val="00A13B5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11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152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1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15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2023-05-12T13:11:00Z</dcterms:created>
  <dcterms:modified xsi:type="dcterms:W3CDTF">2023-05-13T06:56:00Z</dcterms:modified>
</cp:coreProperties>
</file>